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1" w:type="dxa"/>
        <w:jc w:val="center"/>
        <w:tblCellMar>
          <w:left w:w="58" w:type="dxa"/>
          <w:right w:w="58" w:type="dxa"/>
        </w:tblCellMar>
        <w:tblLook w:val="04A0"/>
      </w:tblPr>
      <w:tblGrid>
        <w:gridCol w:w="4958"/>
        <w:gridCol w:w="1440"/>
        <w:gridCol w:w="5268"/>
      </w:tblGrid>
      <w:tr w:rsidR="00844795" w:rsidTr="008F6292">
        <w:trPr>
          <w:trHeight w:val="1800"/>
          <w:jc w:val="center"/>
        </w:trPr>
        <w:tc>
          <w:tcPr>
            <w:tcW w:w="11661" w:type="dxa"/>
            <w:gridSpan w:val="3"/>
            <w:shd w:val="clear" w:color="auto" w:fill="auto"/>
            <w:vAlign w:val="center"/>
            <w:hideMark/>
          </w:tcPr>
          <w:p w:rsidR="00844795" w:rsidRDefault="00844795" w:rsidP="008F6292">
            <w:pPr>
              <w:spacing w:line="276" w:lineRule="auto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7315200" cy="1109815"/>
                  <wp:effectExtent l="19050" t="0" r="0" b="0"/>
                  <wp:docPr id="7" name="Picture 1" descr="Banner Image: &#10;Life Discovery Doing Science: Exploring Biology for a Changing World, March 15 - 16, 2013, St. Paul, MN, www.esa.org/ldc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Banner4C.jpg"/>
                          <pic:cNvPicPr/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10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795" w:rsidRPr="0062384A" w:rsidTr="008F6292">
        <w:trPr>
          <w:trHeight w:val="351"/>
          <w:jc w:val="center"/>
        </w:trPr>
        <w:tc>
          <w:tcPr>
            <w:tcW w:w="7856" w:type="dxa"/>
            <w:gridSpan w:val="2"/>
            <w:tcBorders>
              <w:right w:val="single" w:sz="8" w:space="0" w:color="003366"/>
            </w:tcBorders>
            <w:shd w:val="clear" w:color="auto" w:fill="00336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62384A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</w:pPr>
            <w:r w:rsidRPr="0062384A"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  <w:t>Inaugural Education Conference</w:t>
            </w: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1462EA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44795" w:rsidRPr="0062384A" w:rsidTr="008F6292">
        <w:trPr>
          <w:trHeight w:val="1012"/>
          <w:jc w:val="center"/>
        </w:trPr>
        <w:tc>
          <w:tcPr>
            <w:tcW w:w="7856" w:type="dxa"/>
            <w:gridSpan w:val="2"/>
            <w:vMerge w:val="restart"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B07C9A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Style w:val="Strong"/>
                <w:rFonts w:ascii="Calibri" w:hAnsi="Calibri" w:cs="Calibri"/>
                <w:color w:val="002FAF"/>
                <w:sz w:val="44"/>
              </w:rPr>
            </w:pPr>
            <w:r>
              <w:rPr>
                <w:rStyle w:val="Strong"/>
                <w:rFonts w:ascii="Calibri" w:hAnsi="Calibri" w:cs="Calibri"/>
                <w:color w:val="002FAF"/>
                <w:sz w:val="44"/>
              </w:rPr>
              <w:t xml:space="preserve">Early Bird Registration through Dec. 15 </w:t>
            </w:r>
          </w:p>
          <w:p w:rsidR="00844795" w:rsidRPr="006D5ECC" w:rsidRDefault="00844795" w:rsidP="008F6292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mbria" w:hAnsi="Cambria"/>
                <w:b/>
                <w:sz w:val="28"/>
              </w:rPr>
              <w:t xml:space="preserve">20 left days for Early Bird Registration rates </w:t>
            </w:r>
            <w:r>
              <w:rPr>
                <w:rFonts w:ascii="Cambria" w:hAnsi="Cambria"/>
                <w:b/>
                <w:sz w:val="28"/>
              </w:rPr>
              <w:br/>
            </w:r>
            <w:r w:rsidRPr="006D5ECC">
              <w:rPr>
                <w:rFonts w:asciiTheme="minorHAnsi" w:hAnsiTheme="minorHAnsi"/>
                <w:sz w:val="22"/>
                <w:szCs w:val="22"/>
              </w:rPr>
              <w:t>This conference will highlight the leading science, curriculum design and implementation and data exploration in a research-rich biology education for grades 9-16.</w:t>
            </w:r>
          </w:p>
          <w:p w:rsidR="00844795" w:rsidRPr="006D5ECC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Discover the science of life in a changing world </w:t>
            </w:r>
          </w:p>
          <w:p w:rsidR="00844795" w:rsidRPr="006D5ECC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Swap ideas for a robust biology classroom </w:t>
            </w:r>
          </w:p>
          <w:p w:rsidR="00844795" w:rsidRPr="006D5ECC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Build partnerships with scientists and educators </w:t>
            </w:r>
          </w:p>
          <w:p w:rsidR="00844795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Explore digital resources and new technologies</w:t>
            </w:r>
          </w:p>
          <w:p w:rsidR="00844795" w:rsidRDefault="00844795" w:rsidP="008F6292">
            <w:pPr>
              <w:pStyle w:val="NormalWeb"/>
              <w:spacing w:before="120" w:beforeAutospacing="0" w:after="120" w:afterAutospacing="0"/>
              <w:jc w:val="center"/>
            </w:pPr>
            <w:hyperlink r:id="rId6" w:history="1">
              <w:r w:rsidRPr="001E1FCF">
                <w:rPr>
                  <w:rStyle w:val="Hyperlink"/>
                  <w:rFonts w:asciiTheme="minorHAnsi" w:hAnsiTheme="minorHAnsi"/>
                  <w:color w:val="003399"/>
                  <w:sz w:val="30"/>
                  <w:szCs w:val="22"/>
                </w:rPr>
                <w:t>http://www.esa.org/ldc/registration/</w:t>
              </w:r>
            </w:hyperlink>
          </w:p>
          <w:p w:rsidR="00844795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733C36">
              <w:rPr>
                <w:rStyle w:val="Strong"/>
                <w:rFonts w:ascii="Calibri" w:hAnsi="Calibri" w:cs="Calibri"/>
                <w:color w:val="C00000"/>
                <w:sz w:val="36"/>
              </w:rPr>
              <w:t>NEW!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 Earn </w:t>
            </w: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C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ontinuing </w:t>
            </w: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E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ducation </w:t>
            </w: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U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>nits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4795" w:rsidRPr="00726512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726512">
              <w:rPr>
                <w:rFonts w:asciiTheme="minorHAnsi" w:hAnsiTheme="minorHAnsi"/>
                <w:sz w:val="22"/>
                <w:szCs w:val="22"/>
              </w:rPr>
              <w:t xml:space="preserve">We are excited to offer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726512">
              <w:rPr>
                <w:rFonts w:asciiTheme="minorHAnsi" w:hAnsiTheme="minorHAnsi"/>
                <w:sz w:val="22"/>
                <w:szCs w:val="22"/>
              </w:rPr>
              <w:t xml:space="preserve"> the opportunity to earn one Continuing Education Unit (CEU) for participation in the conference. </w:t>
            </w:r>
          </w:p>
          <w:p w:rsidR="00844795" w:rsidRPr="00726512" w:rsidRDefault="00844795" w:rsidP="008F6292">
            <w:pPr>
              <w:rPr>
                <w:rStyle w:val="Strong"/>
                <w:b w:val="0"/>
                <w:bCs w:val="0"/>
                <w:i/>
              </w:rPr>
            </w:pPr>
            <w:r>
              <w:rPr>
                <w:rFonts w:cs="Times New Roman"/>
                <w:i/>
              </w:rPr>
              <w:br/>
            </w:r>
            <w:r w:rsidRPr="00726512">
              <w:rPr>
                <w:rFonts w:cs="Times New Roman"/>
                <w:i/>
              </w:rPr>
              <w:t xml:space="preserve">For more information: </w:t>
            </w:r>
            <w:hyperlink r:id="rId7" w:history="1">
              <w:r w:rsidRPr="00726512">
                <w:rPr>
                  <w:rStyle w:val="Hyperlink"/>
                </w:rPr>
                <w:t>http://www.esa.org/ldc/ceu/</w:t>
              </w:r>
            </w:hyperlink>
            <w:r w:rsidRPr="00726512">
              <w:rPr>
                <w:i/>
              </w:rPr>
              <w:t xml:space="preserve"> </w:t>
            </w: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940CD9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March 15 – 16, 2013</w:t>
            </w:r>
          </w:p>
          <w:p w:rsidR="00844795" w:rsidRPr="00940CD9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St. Paul, Minnesota</w:t>
            </w:r>
          </w:p>
          <w:p w:rsidR="00844795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  <w:bCs/>
                <w:szCs w:val="26"/>
              </w:rPr>
            </w:pPr>
            <w:hyperlink r:id="rId8" w:history="1">
              <w:r w:rsidRPr="0009200D">
                <w:rPr>
                  <w:rStyle w:val="Hyperlink"/>
                  <w:rFonts w:ascii="Cambria" w:hAnsi="Cambria"/>
                  <w:szCs w:val="26"/>
                </w:rPr>
                <w:t>www.esa.org/ldc</w:t>
              </w:r>
            </w:hyperlink>
            <w:r>
              <w:rPr>
                <w:rFonts w:ascii="Cambria" w:hAnsi="Cambria"/>
                <w:b/>
                <w:bCs/>
                <w:szCs w:val="26"/>
              </w:rPr>
              <w:t xml:space="preserve"> </w:t>
            </w:r>
          </w:p>
        </w:tc>
      </w:tr>
      <w:tr w:rsidR="00844795" w:rsidRPr="0062384A" w:rsidTr="008F6292">
        <w:trPr>
          <w:trHeight w:hRule="exact" w:val="346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09200D" w:rsidRDefault="00844795" w:rsidP="008F6292">
            <w:pPr>
              <w:pStyle w:val="NormalWeb"/>
              <w:spacing w:before="120" w:after="120" w:line="15" w:lineRule="atLeast"/>
              <w:jc w:val="right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A56AD8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Conference Partners</w:t>
            </w:r>
          </w:p>
        </w:tc>
      </w:tr>
      <w:tr w:rsidR="00844795" w:rsidRPr="0062384A" w:rsidTr="008F6292">
        <w:trPr>
          <w:trHeight w:val="2767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  <w:hideMark/>
          </w:tcPr>
          <w:p w:rsidR="00844795" w:rsidRPr="0062384A" w:rsidRDefault="00844795" w:rsidP="008F6292">
            <w:pPr>
              <w:pStyle w:val="NormalWeb"/>
              <w:spacing w:before="120" w:beforeAutospacing="0" w:after="120" w:afterAutospacing="0" w:line="15" w:lineRule="atLeast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A743F2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</w:rPr>
            </w:pPr>
            <w:r w:rsidRPr="00D96A72">
              <w:rPr>
                <w:rFonts w:ascii="Cambria" w:hAnsi="Cambria"/>
                <w:b/>
                <w:noProof/>
                <w:color w:val="FF0000"/>
              </w:rPr>
              <w:drawing>
                <wp:inline distT="0" distB="0" distL="0" distR="0">
                  <wp:extent cx="2204404" cy="1702676"/>
                  <wp:effectExtent l="19050" t="0" r="5396" b="0"/>
                  <wp:docPr id="8" name="Picture 1" descr="Conference Partner Logos: &#10;Ecological Society of America&#10;Botanical Society of America&#10;Society for Economic Botany&#10;Society for the Study of Evoluti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s-images v3.jpg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04" cy="170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795" w:rsidRPr="006D5ECC" w:rsidTr="008F6292">
        <w:trPr>
          <w:trHeight w:val="20"/>
          <w:jc w:val="center"/>
        </w:trPr>
        <w:tc>
          <w:tcPr>
            <w:tcW w:w="7856" w:type="dxa"/>
            <w:gridSpan w:val="2"/>
            <w:vMerge w:val="restart"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844795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Keynote Speakers and 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4795" w:rsidRPr="006D5ECC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The LDC Conference will have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 xml:space="preserve">Keynote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speaker and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>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to address pressing issues in Biology Education: 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bCs w:val="0"/>
                <w:i w:val="0"/>
                <w:color w:val="auto"/>
              </w:rPr>
              <w:t>Building Partnerships with Scientists &amp; Educators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i w:val="0"/>
                <w:color w:val="auto"/>
              </w:rPr>
              <w:t>Digital Resources and Learning for the Future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i w:val="0"/>
                <w:color w:val="auto"/>
              </w:rPr>
              <w:t>Building Pathways and Partnerships between K12 and College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bCs w:val="0"/>
                <w:i w:val="0"/>
                <w:color w:val="auto"/>
              </w:rPr>
              <w:t>Science of Life in a Changing World</w:t>
            </w:r>
          </w:p>
          <w:p w:rsidR="00844795" w:rsidRPr="00726512" w:rsidRDefault="00844795" w:rsidP="008F6292">
            <w:pPr>
              <w:rPr>
                <w:i/>
              </w:rPr>
            </w:pPr>
            <w:r w:rsidRPr="00726512">
              <w:rPr>
                <w:i/>
              </w:rPr>
              <w:t xml:space="preserve">For more information: </w:t>
            </w:r>
            <w:hyperlink r:id="rId11" w:history="1">
              <w:r w:rsidRPr="00726512">
                <w:rPr>
                  <w:rStyle w:val="Hyperlink"/>
                </w:rPr>
                <w:t>http://www.esa.org/ldc/program/agenda/</w:t>
              </w:r>
            </w:hyperlink>
            <w:r w:rsidRPr="00726512">
              <w:rPr>
                <w:i/>
              </w:rPr>
              <w:t xml:space="preserve"> </w:t>
            </w:r>
          </w:p>
          <w:p w:rsidR="00844795" w:rsidRPr="006765FF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Workshops </w:t>
            </w:r>
          </w:p>
          <w:p w:rsidR="00844795" w:rsidRPr="006D5ECC" w:rsidRDefault="00844795" w:rsidP="008F62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View the descriptions and schedule of the six </w:t>
            </w:r>
            <w:hyperlink r:id="rId12" w:history="1"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hands-on workshops</w:t>
              </w:r>
            </w:hyperlink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available to all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44795" w:rsidRPr="006765FF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Short Presentations</w:t>
            </w:r>
          </w:p>
          <w:p w:rsidR="00844795" w:rsidRPr="00ED7A8F" w:rsidRDefault="00844795" w:rsidP="008F62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7A8F">
              <w:rPr>
                <w:rFonts w:asciiTheme="minorHAnsi" w:hAnsiTheme="minorHAnsi"/>
                <w:sz w:val="22"/>
                <w:szCs w:val="22"/>
              </w:rPr>
              <w:t xml:space="preserve">View descriptions of the </w:t>
            </w:r>
            <w:hyperlink r:id="rId13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short p</w:t>
              </w:r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resentations</w:t>
              </w:r>
            </w:hyperlink>
            <w:r w:rsidRPr="00ED7A8F">
              <w:rPr>
                <w:rFonts w:asciiTheme="minorHAnsi" w:hAnsiTheme="minorHAnsi"/>
                <w:sz w:val="22"/>
                <w:szCs w:val="22"/>
              </w:rPr>
              <w:t xml:space="preserve">, available to all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ED7A8F">
              <w:rPr>
                <w:rFonts w:asciiTheme="minorHAnsi" w:hAnsiTheme="minorHAnsi"/>
                <w:sz w:val="22"/>
                <w:szCs w:val="22"/>
              </w:rPr>
              <w:t>. Presentations are 20 minutes followed by 20 minutes of Q&amp;A.</w:t>
            </w:r>
          </w:p>
          <w:p w:rsidR="00844795" w:rsidRPr="006765FF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Fieldtrips</w:t>
            </w:r>
          </w:p>
          <w:p w:rsidR="00844795" w:rsidRPr="00D96A72" w:rsidRDefault="00844795" w:rsidP="008F629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D7A8F">
              <w:rPr>
                <w:rFonts w:asciiTheme="minorHAnsi" w:hAnsiTheme="minorHAnsi"/>
                <w:sz w:val="22"/>
                <w:szCs w:val="22"/>
              </w:rPr>
              <w:t xml:space="preserve">Take part in a </w:t>
            </w:r>
            <w:hyperlink r:id="rId14" w:history="1"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field trip to the Raptor Center</w:t>
              </w:r>
            </w:hyperlink>
            <w:r w:rsidRPr="00ED7A8F">
              <w:rPr>
                <w:rFonts w:asciiTheme="minorHAnsi" w:hAnsiTheme="minorHAnsi"/>
                <w:sz w:val="22"/>
                <w:szCs w:val="22"/>
              </w:rPr>
              <w:t xml:space="preserve">, at the University of Minnesota </w:t>
            </w:r>
            <w:r>
              <w:t xml:space="preserve"> </w:t>
            </w: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6D5ECC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Theme="minorHAnsi" w:hAnsiTheme="minorHAnsi"/>
              </w:rPr>
            </w:pPr>
            <w:r w:rsidRPr="00A97B8B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Conference </w:t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Sponsors</w:t>
            </w:r>
          </w:p>
        </w:tc>
      </w:tr>
      <w:tr w:rsidR="00844795" w:rsidRPr="0062384A" w:rsidTr="008F6292">
        <w:trPr>
          <w:trHeight w:val="1282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844795" w:rsidRPr="0062384A" w:rsidRDefault="00844795" w:rsidP="008F6292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A97B8B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73100" cy="731520"/>
                  <wp:effectExtent l="19050" t="0" r="0" b="0"/>
                  <wp:docPr id="19" name="Picture 11" descr="NOAA log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aa_logo_web.gif"/>
                          <pic:cNvPicPr/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   </w:t>
            </w: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97485" cy="731520"/>
                  <wp:effectExtent l="0" t="0" r="7365" b="0"/>
                  <wp:docPr id="20" name="Picture 12" descr="NSF log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f_logo.gif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br/>
            </w:r>
            <w:proofErr w:type="spellStart"/>
            <w:r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>SimB</w:t>
            </w:r>
            <w:r w:rsidRPr="00733C36"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>io</w:t>
            </w:r>
            <w:proofErr w:type="spellEnd"/>
          </w:p>
        </w:tc>
      </w:tr>
      <w:tr w:rsidR="00844795" w:rsidRPr="0062384A" w:rsidTr="008F6292">
        <w:trPr>
          <w:trHeight w:val="349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844795" w:rsidRPr="003E7F1F" w:rsidRDefault="00844795" w:rsidP="008F6292">
            <w:pPr>
              <w:spacing w:before="120" w:after="120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A97B8B" w:rsidRDefault="00844795" w:rsidP="008F6292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Questions?</w:t>
            </w:r>
          </w:p>
        </w:tc>
      </w:tr>
      <w:tr w:rsidR="00844795" w:rsidRPr="00CF45FD" w:rsidTr="008F6292">
        <w:trPr>
          <w:trHeight w:val="1807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62384A" w:rsidRDefault="00844795" w:rsidP="008F6292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 xml:space="preserve">Contact: </w:t>
            </w:r>
          </w:p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Andrea McMillen</w:t>
            </w:r>
          </w:p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hyperlink r:id="rId18" w:history="1">
              <w:r w:rsidRPr="00CF45FD">
                <w:rPr>
                  <w:rStyle w:val="Strong"/>
                  <w:rFonts w:asciiTheme="minorHAnsi" w:hAnsiTheme="minorHAnsi"/>
                  <w:b w:val="0"/>
                </w:rPr>
                <w:t>andrea@esa.org</w:t>
              </w:r>
            </w:hyperlink>
          </w:p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(202) 833-8773 x 236</w:t>
            </w:r>
          </w:p>
        </w:tc>
      </w:tr>
      <w:tr w:rsidR="00844795" w:rsidTr="008F6292">
        <w:trPr>
          <w:jc w:val="center"/>
        </w:trPr>
        <w:tc>
          <w:tcPr>
            <w:tcW w:w="11661" w:type="dxa"/>
            <w:gridSpan w:val="3"/>
            <w:shd w:val="clear" w:color="auto" w:fill="003366"/>
            <w:vAlign w:val="center"/>
            <w:hideMark/>
          </w:tcPr>
          <w:p w:rsidR="00844795" w:rsidRDefault="00844795" w:rsidP="008F629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78128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 xml:space="preserve">Many thanks our </w:t>
            </w:r>
            <w:hyperlink r:id="rId19" w:history="1">
              <w:r w:rsidRPr="0078128B">
                <w:rPr>
                  <w:rStyle w:val="Hyperlink"/>
                  <w:rFonts w:cstheme="majorHAnsi"/>
                  <w:color w:val="FFFFFF" w:themeColor="background1"/>
                  <w:sz w:val="28"/>
                </w:rPr>
                <w:t>Conference Collaborators</w:t>
              </w:r>
            </w:hyperlink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  <w:p w:rsidR="00844795" w:rsidRDefault="00844795" w:rsidP="008F629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78128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>who promote the conference to their professional networks:</w:t>
            </w:r>
          </w:p>
          <w:p w:rsidR="00844795" w:rsidRDefault="00844795" w:rsidP="008F6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795" w:rsidTr="008F6292">
        <w:trPr>
          <w:jc w:val="center"/>
        </w:trPr>
        <w:tc>
          <w:tcPr>
            <w:tcW w:w="5830" w:type="dxa"/>
            <w:shd w:val="clear" w:color="auto" w:fill="003366"/>
          </w:tcPr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Animal Behavior Society</w:t>
            </w:r>
          </w:p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American Institute of Biological Sciences (AIBS)</w:t>
            </w:r>
          </w:p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BEACON Center for the Study of Evolution in Action</w:t>
            </w:r>
          </w:p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Center for Excellence in Education (CEE)</w:t>
            </w:r>
          </w:p>
          <w:p w:rsidR="00844795" w:rsidRPr="0078128B" w:rsidRDefault="00844795" w:rsidP="008F6292">
            <w:pPr>
              <w:ind w:left="28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Ecological Research as Education Network (EREN)</w:t>
            </w:r>
          </w:p>
        </w:tc>
        <w:tc>
          <w:tcPr>
            <w:tcW w:w="5831" w:type="dxa"/>
            <w:gridSpan w:val="2"/>
            <w:shd w:val="clear" w:color="auto" w:fill="003366"/>
          </w:tcPr>
          <w:p w:rsidR="00844795" w:rsidRPr="0083445B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National Center for Ecological Analysis and Synthesis </w:t>
            </w:r>
          </w:p>
          <w:p w:rsidR="00844795" w:rsidRPr="0083445B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National Education Association (NEA)</w:t>
            </w:r>
          </w:p>
          <w:p w:rsidR="00844795" w:rsidRPr="0083445B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National Evolutionary Synthesis Center (</w:t>
            </w:r>
            <w:proofErr w:type="spellStart"/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NESCent</w:t>
            </w:r>
            <w:proofErr w:type="spellEnd"/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)</w:t>
            </w:r>
          </w:p>
          <w:p w:rsidR="00844795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National Socio-Environmental Synthesis Center </w:t>
            </w:r>
          </w:p>
          <w:p w:rsidR="00844795" w:rsidRPr="0078128B" w:rsidRDefault="00844795" w:rsidP="008F6292">
            <w:pPr>
              <w:ind w:left="55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Virginia Association of Science Teachers</w:t>
            </w:r>
          </w:p>
        </w:tc>
      </w:tr>
    </w:tbl>
    <w:p w:rsidR="00844795" w:rsidRDefault="00844795" w:rsidP="00844795"/>
    <w:p w:rsidR="00844795" w:rsidRDefault="00844795" w:rsidP="00844795"/>
    <w:p w:rsidR="00844795" w:rsidRDefault="00844795" w:rsidP="00844795"/>
    <w:p w:rsidR="00844795" w:rsidRPr="00733C36" w:rsidRDefault="00844795" w:rsidP="00844795"/>
    <w:p w:rsidR="0080069F" w:rsidRDefault="0080069F"/>
    <w:sectPr w:rsidR="0080069F" w:rsidSect="00DF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41"/>
    <w:multiLevelType w:val="hybridMultilevel"/>
    <w:tmpl w:val="6B7E32D6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C19D0"/>
    <w:multiLevelType w:val="hybridMultilevel"/>
    <w:tmpl w:val="8E2EEB6A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844795"/>
    <w:rsid w:val="0080069F"/>
    <w:rsid w:val="00844795"/>
    <w:rsid w:val="00D60DAB"/>
    <w:rsid w:val="00E570A4"/>
    <w:rsid w:val="00E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95"/>
    <w:pPr>
      <w:ind w:left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paragraph" w:styleId="Heading2">
    <w:name w:val="heading 2"/>
    <w:basedOn w:val="Normal"/>
    <w:link w:val="Heading2Char"/>
    <w:autoRedefine/>
    <w:uiPriority w:val="9"/>
    <w:qFormat/>
    <w:rsid w:val="00D60DAB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D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AB"/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0DAB"/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0DAB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0DAB"/>
    <w:pP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D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0DAB"/>
    <w:pPr>
      <w:numPr>
        <w:ilvl w:val="1"/>
      </w:numPr>
      <w:ind w:left="720"/>
    </w:pPr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D60DAB"/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styleId="Strong">
    <w:name w:val="Strong"/>
    <w:basedOn w:val="DefaultParagraphFont"/>
    <w:uiPriority w:val="22"/>
    <w:qFormat/>
    <w:rsid w:val="00D60DAB"/>
    <w:rPr>
      <w:b/>
      <w:bCs/>
    </w:rPr>
  </w:style>
  <w:style w:type="character" w:styleId="Emphasis">
    <w:name w:val="Emphasis"/>
    <w:basedOn w:val="DefaultParagraphFont"/>
    <w:uiPriority w:val="20"/>
    <w:qFormat/>
    <w:rsid w:val="00D60DAB"/>
    <w:rPr>
      <w:i/>
      <w:iCs/>
    </w:rPr>
  </w:style>
  <w:style w:type="paragraph" w:styleId="NoSpacing">
    <w:name w:val="No Spacing"/>
    <w:uiPriority w:val="1"/>
    <w:qFormat/>
    <w:rsid w:val="00D60DAB"/>
  </w:style>
  <w:style w:type="paragraph" w:styleId="ListParagraph">
    <w:name w:val="List Paragraph"/>
    <w:basedOn w:val="Normal"/>
    <w:uiPriority w:val="34"/>
    <w:qFormat/>
    <w:rsid w:val="00D60DA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A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AB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D60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0DAB"/>
    <w:rPr>
      <w:b/>
      <w:bCs/>
      <w:i/>
      <w:i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479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844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7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.org/ldc" TargetMode="External"/><Relationship Id="rId13" Type="http://schemas.openxmlformats.org/officeDocument/2006/relationships/hyperlink" Target="http://www.esa.org/ldc/program/agenda/" TargetMode="External"/><Relationship Id="rId18" Type="http://schemas.openxmlformats.org/officeDocument/2006/relationships/hyperlink" Target="mailto:andrea@esa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sa.org/ldc/ceu/" TargetMode="External"/><Relationship Id="rId12" Type="http://schemas.openxmlformats.org/officeDocument/2006/relationships/hyperlink" Target="http://www.esa.org/ldc/program/agenda/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sa.org/ldc/registration/" TargetMode="External"/><Relationship Id="rId11" Type="http://schemas.openxmlformats.org/officeDocument/2006/relationships/hyperlink" Target="http://www.esa.org/ldc/program/agend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sa.org/ldc/sponsors-exhibitors/2013-sponsors-exhibitor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esa.org/ldc/about/conference-collabor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.org/ldc/about/" TargetMode="External"/><Relationship Id="rId14" Type="http://schemas.openxmlformats.org/officeDocument/2006/relationships/hyperlink" Target="http://www.esa.org/ldc/program/agenda/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2012-11-28T22:41:00Z</dcterms:created>
  <dcterms:modified xsi:type="dcterms:W3CDTF">2012-11-28T22:41:00Z</dcterms:modified>
</cp:coreProperties>
</file>