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6" w:type="dxa"/>
        <w:jc w:val="center"/>
        <w:tblCellMar>
          <w:left w:w="58" w:type="dxa"/>
          <w:right w:w="58" w:type="dxa"/>
        </w:tblCellMar>
        <w:tblLook w:val="04A0"/>
      </w:tblPr>
      <w:tblGrid>
        <w:gridCol w:w="8322"/>
        <w:gridCol w:w="3304"/>
      </w:tblGrid>
      <w:tr w:rsidR="007F548E" w:rsidTr="00E55AD4">
        <w:trPr>
          <w:trHeight w:val="1800"/>
          <w:jc w:val="center"/>
        </w:trPr>
        <w:tc>
          <w:tcPr>
            <w:tcW w:w="11626" w:type="dxa"/>
            <w:gridSpan w:val="2"/>
            <w:shd w:val="clear" w:color="auto" w:fill="auto"/>
            <w:vAlign w:val="center"/>
            <w:hideMark/>
          </w:tcPr>
          <w:p w:rsidR="007F548E" w:rsidRDefault="007F548E" w:rsidP="00E55AD4">
            <w:pPr>
              <w:spacing w:line="276" w:lineRule="auto"/>
              <w:jc w:val="center"/>
              <w:rPr>
                <w:color w:val="1F497D"/>
                <w:sz w:val="24"/>
                <w:szCs w:val="24"/>
              </w:rPr>
            </w:pPr>
            <w:r w:rsidRPr="00D43813"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7206017" cy="1091821"/>
                  <wp:effectExtent l="19050" t="0" r="0" b="0"/>
                  <wp:docPr id="1" name="Picture 2" descr="G:\Education\Jigsaw Newsletters\Images\January Images\January Ban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Education\Jigsaw Newsletters\Images\January Images\January Bann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6017" cy="1091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48E" w:rsidRPr="0062384A" w:rsidTr="00E55AD4">
        <w:trPr>
          <w:trHeight w:val="351"/>
          <w:jc w:val="center"/>
        </w:trPr>
        <w:tc>
          <w:tcPr>
            <w:tcW w:w="8322" w:type="dxa"/>
            <w:tcBorders>
              <w:right w:val="single" w:sz="8" w:space="0" w:color="FF9640"/>
            </w:tcBorders>
            <w:shd w:val="clear" w:color="auto" w:fill="FF9640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7F548E" w:rsidRPr="0062384A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8"/>
              </w:rPr>
            </w:pPr>
            <w:r w:rsidRPr="0062384A"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  <w:t>Inaugural Education Conference</w:t>
            </w:r>
          </w:p>
        </w:tc>
        <w:tc>
          <w:tcPr>
            <w:tcW w:w="3304" w:type="dxa"/>
            <w:tcBorders>
              <w:left w:val="single" w:sz="8" w:space="0" w:color="FF9640"/>
            </w:tcBorders>
            <w:shd w:val="clear" w:color="auto" w:fill="FF9640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7F548E" w:rsidRPr="001462EA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F548E" w:rsidRPr="0062384A" w:rsidTr="00E55AD4">
        <w:trPr>
          <w:trHeight w:val="1312"/>
          <w:jc w:val="center"/>
        </w:trPr>
        <w:tc>
          <w:tcPr>
            <w:tcW w:w="8322" w:type="dxa"/>
            <w:vMerge w:val="restart"/>
            <w:tcBorders>
              <w:right w:val="single" w:sz="8" w:space="0" w:color="FF964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7F548E" w:rsidRPr="00B07C9A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Style w:val="Strong"/>
                <w:rFonts w:ascii="Calibri" w:hAnsi="Calibri" w:cs="Calibri"/>
                <w:color w:val="002FAF"/>
                <w:sz w:val="44"/>
              </w:rPr>
            </w:pPr>
            <w:r w:rsidRPr="00B07C9A">
              <w:rPr>
                <w:rStyle w:val="Strong"/>
                <w:rFonts w:ascii="Calibri" w:hAnsi="Calibri" w:cs="Calibri"/>
                <w:color w:val="002FAF"/>
                <w:sz w:val="44"/>
              </w:rPr>
              <w:t>Call for Share Fair Roundtable Topics</w:t>
            </w:r>
          </w:p>
          <w:p w:rsidR="007F548E" w:rsidRDefault="007F548E" w:rsidP="00E55AD4">
            <w:pPr>
              <w:spacing w:before="120" w:after="120" w:line="216" w:lineRule="atLeast"/>
              <w:jc w:val="center"/>
              <w:rPr>
                <w:rStyle w:val="Strong"/>
                <w:rFonts w:ascii="Calibri" w:hAnsi="Calibri" w:cs="Calibri"/>
                <w:color w:val="002FAF"/>
                <w:sz w:val="28"/>
              </w:rPr>
            </w:pPr>
            <w:r w:rsidRPr="00A743F2">
              <w:rPr>
                <w:rStyle w:val="Strong"/>
                <w:rFonts w:ascii="Calibri" w:hAnsi="Calibri" w:cs="Calibri"/>
                <w:color w:val="002FAF"/>
                <w:sz w:val="28"/>
              </w:rPr>
              <w:t xml:space="preserve">** Deadline Extended </w:t>
            </w:r>
            <w:r>
              <w:rPr>
                <w:rStyle w:val="Strong"/>
                <w:rFonts w:ascii="Calibri" w:hAnsi="Calibri" w:cs="Calibri"/>
                <w:color w:val="002FAF"/>
                <w:sz w:val="28"/>
              </w:rPr>
              <w:t>until October 31</w:t>
            </w:r>
            <w:r w:rsidRPr="00A743F2">
              <w:rPr>
                <w:rStyle w:val="Strong"/>
                <w:rFonts w:ascii="Calibri" w:hAnsi="Calibri" w:cs="Calibri"/>
                <w:color w:val="002FAF"/>
                <w:sz w:val="28"/>
              </w:rPr>
              <w:t>, 2012 **</w:t>
            </w:r>
          </w:p>
          <w:p w:rsidR="007F548E" w:rsidRPr="00371803" w:rsidRDefault="007F548E" w:rsidP="00E55AD4">
            <w:pPr>
              <w:pStyle w:val="NormalWeb"/>
              <w:spacing w:before="120" w:beforeAutospacing="0" w:after="120" w:afterAutospacing="0"/>
              <w:rPr>
                <w:rFonts w:ascii="Cambria" w:hAnsi="Cambria"/>
                <w:b/>
                <w:sz w:val="28"/>
              </w:rPr>
            </w:pPr>
            <w:r w:rsidRPr="00E44697">
              <w:rPr>
                <w:rFonts w:ascii="Cambria" w:hAnsi="Cambria"/>
                <w:b/>
                <w:sz w:val="28"/>
              </w:rPr>
              <w:t xml:space="preserve">Do you </w:t>
            </w:r>
            <w:r>
              <w:rPr>
                <w:rFonts w:ascii="Cambria" w:hAnsi="Cambria"/>
                <w:b/>
                <w:sz w:val="28"/>
              </w:rPr>
              <w:t xml:space="preserve">have </w:t>
            </w:r>
            <w:r w:rsidRPr="00E44697">
              <w:rPr>
                <w:rFonts w:ascii="Cambria" w:hAnsi="Cambria"/>
                <w:b/>
                <w:sz w:val="28"/>
              </w:rPr>
              <w:t>a</w:t>
            </w:r>
            <w:r>
              <w:rPr>
                <w:rFonts w:ascii="Cambria" w:hAnsi="Cambria"/>
                <w:b/>
                <w:sz w:val="28"/>
              </w:rPr>
              <w:t>n</w:t>
            </w:r>
            <w:r w:rsidRPr="00E44697">
              <w:rPr>
                <w:rFonts w:ascii="Cambria" w:hAnsi="Cambria"/>
                <w:b/>
                <w:sz w:val="28"/>
              </w:rPr>
              <w:t xml:space="preserve"> idea </w:t>
            </w:r>
            <w:r>
              <w:rPr>
                <w:rFonts w:ascii="Cambria" w:hAnsi="Cambria"/>
                <w:b/>
                <w:sz w:val="28"/>
              </w:rPr>
              <w:t>for a new learning activity</w:t>
            </w:r>
            <w:r w:rsidRPr="00E44697">
              <w:rPr>
                <w:rFonts w:ascii="Cambria" w:hAnsi="Cambria"/>
                <w:b/>
                <w:sz w:val="28"/>
              </w:rPr>
              <w:t xml:space="preserve">? </w:t>
            </w:r>
          </w:p>
          <w:p w:rsidR="007F548E" w:rsidRPr="00E44697" w:rsidRDefault="007F548E" w:rsidP="00E55AD4">
            <w:pPr>
              <w:pStyle w:val="NormalWeb"/>
              <w:spacing w:before="120" w:beforeAutospacing="0" w:after="120" w:afterAutospacing="0"/>
              <w:rPr>
                <w:rFonts w:ascii="Cambria" w:hAnsi="Cambria"/>
                <w:b/>
                <w:sz w:val="28"/>
              </w:rPr>
            </w:pPr>
            <w:r w:rsidRPr="00E44697">
              <w:rPr>
                <w:rFonts w:ascii="Cambria" w:hAnsi="Cambria"/>
                <w:b/>
                <w:sz w:val="28"/>
              </w:rPr>
              <w:t>Do you have a lesson plan that you want to improve?</w:t>
            </w:r>
          </w:p>
          <w:p w:rsidR="007F548E" w:rsidRPr="003E7F1F" w:rsidRDefault="007F548E" w:rsidP="00E55AD4">
            <w:pPr>
              <w:pStyle w:val="NormalWeb"/>
              <w:spacing w:before="12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These 45 – minute </w:t>
            </w:r>
            <w:r w:rsidRPr="003E7F1F">
              <w:rPr>
                <w:rFonts w:ascii="Cambria" w:hAnsi="Cambria"/>
                <w:sz w:val="22"/>
                <w:szCs w:val="22"/>
              </w:rPr>
              <w:t>session</w:t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3E7F1F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are</w:t>
            </w:r>
            <w:r w:rsidRPr="003E7F1F">
              <w:rPr>
                <w:rFonts w:ascii="Cambria" w:hAnsi="Cambria"/>
                <w:sz w:val="22"/>
                <w:szCs w:val="22"/>
              </w:rPr>
              <w:t xml:space="preserve"> designed for educato</w:t>
            </w:r>
            <w:r>
              <w:rPr>
                <w:rFonts w:ascii="Cambria" w:hAnsi="Cambria"/>
                <w:sz w:val="22"/>
                <w:szCs w:val="22"/>
              </w:rPr>
              <w:t>rs to create,</w:t>
            </w:r>
            <w:r w:rsidRPr="003E7F1F">
              <w:rPr>
                <w:rFonts w:ascii="Cambria" w:hAnsi="Cambria"/>
                <w:sz w:val="22"/>
                <w:szCs w:val="22"/>
              </w:rPr>
              <w:t xml:space="preserve"> revise</w:t>
            </w:r>
            <w:r>
              <w:rPr>
                <w:rFonts w:ascii="Cambria" w:hAnsi="Cambria"/>
                <w:sz w:val="22"/>
                <w:szCs w:val="22"/>
              </w:rPr>
              <w:t xml:space="preserve"> and share</w:t>
            </w:r>
            <w:r w:rsidRPr="003E7F1F">
              <w:rPr>
                <w:rFonts w:ascii="Cambria" w:hAnsi="Cambria"/>
                <w:sz w:val="22"/>
                <w:szCs w:val="22"/>
              </w:rPr>
              <w:t xml:space="preserve"> lesson plans or activities with a peer working group.  </w:t>
            </w:r>
          </w:p>
          <w:p w:rsidR="007F548E" w:rsidRPr="005E6643" w:rsidRDefault="007F548E" w:rsidP="00E55AD4">
            <w:pPr>
              <w:pStyle w:val="NormalWeb"/>
              <w:jc w:val="right"/>
              <w:rPr>
                <w:rStyle w:val="Strong"/>
                <w:b w:val="0"/>
                <w:bCs w:val="0"/>
              </w:rPr>
            </w:pPr>
            <w:r w:rsidRPr="0035408F">
              <w:rPr>
                <w:rFonts w:ascii="Cambria" w:hAnsi="Cambria"/>
                <w:sz w:val="20"/>
              </w:rPr>
              <w:t>More information available on</w:t>
            </w:r>
            <w:r>
              <w:rPr>
                <w:rFonts w:ascii="Cambria" w:hAnsi="Cambria"/>
                <w:sz w:val="20"/>
              </w:rPr>
              <w:t xml:space="preserve">: </w:t>
            </w:r>
            <w:r w:rsidRPr="0009200D">
              <w:rPr>
                <w:rFonts w:ascii="Cambria" w:hAnsi="Cambria"/>
              </w:rPr>
              <w:t> </w:t>
            </w:r>
            <w:hyperlink r:id="rId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http://www.esa.org/ldc/program/call-for-proposals/</w:t>
              </w:r>
            </w:hyperlink>
          </w:p>
        </w:tc>
        <w:tc>
          <w:tcPr>
            <w:tcW w:w="3304" w:type="dxa"/>
            <w:tcBorders>
              <w:left w:val="single" w:sz="8" w:space="0" w:color="FF9640"/>
            </w:tcBorders>
            <w:shd w:val="clear" w:color="auto" w:fill="FFFFFF" w:themeFill="background1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7F548E" w:rsidRPr="00940CD9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</w:rPr>
            </w:pPr>
            <w:r w:rsidRPr="00940CD9">
              <w:rPr>
                <w:rFonts w:ascii="Cambria" w:hAnsi="Cambria"/>
                <w:b/>
              </w:rPr>
              <w:t>March 15 – 16, 2013</w:t>
            </w:r>
          </w:p>
          <w:p w:rsidR="007F548E" w:rsidRPr="00940CD9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</w:rPr>
            </w:pPr>
            <w:r w:rsidRPr="00940CD9">
              <w:rPr>
                <w:rFonts w:ascii="Cambria" w:hAnsi="Cambria"/>
                <w:b/>
              </w:rPr>
              <w:t>St. Paul, Minnesota</w:t>
            </w:r>
          </w:p>
          <w:p w:rsidR="007F548E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  <w:bCs/>
                <w:szCs w:val="26"/>
              </w:rPr>
            </w:pPr>
            <w:hyperlink r:id="rId7" w:history="1">
              <w:r w:rsidRPr="0009200D">
                <w:rPr>
                  <w:rStyle w:val="Hyperlink"/>
                  <w:rFonts w:ascii="Cambria" w:hAnsi="Cambria"/>
                  <w:b/>
                  <w:bCs/>
                  <w:szCs w:val="26"/>
                </w:rPr>
                <w:t>www.esa.org/ldc</w:t>
              </w:r>
            </w:hyperlink>
            <w:r>
              <w:rPr>
                <w:rFonts w:ascii="Cambria" w:hAnsi="Cambria"/>
                <w:b/>
                <w:bCs/>
                <w:szCs w:val="26"/>
              </w:rPr>
              <w:t xml:space="preserve"> </w:t>
            </w:r>
          </w:p>
        </w:tc>
      </w:tr>
      <w:tr w:rsidR="007F548E" w:rsidRPr="0062384A" w:rsidTr="00E55AD4">
        <w:trPr>
          <w:trHeight w:hRule="exact" w:val="346"/>
          <w:jc w:val="center"/>
        </w:trPr>
        <w:tc>
          <w:tcPr>
            <w:tcW w:w="8322" w:type="dxa"/>
            <w:vMerge/>
            <w:tcBorders>
              <w:right w:val="single" w:sz="8" w:space="0" w:color="FF964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7F548E" w:rsidRPr="0009200D" w:rsidRDefault="007F548E" w:rsidP="00E55AD4">
            <w:pPr>
              <w:pStyle w:val="NormalWeb"/>
              <w:spacing w:before="120" w:after="120" w:line="15" w:lineRule="atLeast"/>
              <w:jc w:val="right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3304" w:type="dxa"/>
            <w:tcBorders>
              <w:left w:val="single" w:sz="8" w:space="0" w:color="FF9640"/>
            </w:tcBorders>
            <w:shd w:val="clear" w:color="auto" w:fill="FF9640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7F548E" w:rsidRPr="00A56AD8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 w:rsidRPr="00A56AD8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Proposal Deadlines</w:t>
            </w:r>
          </w:p>
        </w:tc>
      </w:tr>
      <w:tr w:rsidR="007F548E" w:rsidRPr="0062384A" w:rsidTr="00E55AD4">
        <w:trPr>
          <w:trHeight w:val="1571"/>
          <w:jc w:val="center"/>
        </w:trPr>
        <w:tc>
          <w:tcPr>
            <w:tcW w:w="8322" w:type="dxa"/>
            <w:vMerge/>
            <w:tcBorders>
              <w:right w:val="single" w:sz="8" w:space="0" w:color="FF9640"/>
            </w:tcBorders>
            <w:shd w:val="clear" w:color="auto" w:fill="FFFFFF" w:themeFill="background1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  <w:hideMark/>
          </w:tcPr>
          <w:p w:rsidR="007F548E" w:rsidRPr="0062384A" w:rsidRDefault="007F548E" w:rsidP="00E55AD4">
            <w:pPr>
              <w:pStyle w:val="NormalWeb"/>
              <w:spacing w:before="120" w:beforeAutospacing="0" w:after="120" w:afterAutospacing="0" w:line="15" w:lineRule="atLeast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304" w:type="dxa"/>
            <w:tcBorders>
              <w:left w:val="single" w:sz="8" w:space="0" w:color="FF9640"/>
            </w:tcBorders>
            <w:shd w:val="clear" w:color="auto" w:fill="auto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7F548E" w:rsidRPr="00A743F2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  <w:color w:val="FF0000"/>
              </w:rPr>
            </w:pPr>
            <w:r w:rsidRPr="00A743F2">
              <w:rPr>
                <w:rFonts w:ascii="Cambria" w:hAnsi="Cambria"/>
                <w:b/>
                <w:color w:val="FF0000"/>
              </w:rPr>
              <w:t>** Deadline extended **</w:t>
            </w:r>
          </w:p>
          <w:p w:rsidR="007F548E" w:rsidRPr="00940CD9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</w:rPr>
            </w:pPr>
            <w:r w:rsidRPr="00940CD9">
              <w:rPr>
                <w:rFonts w:ascii="Cambria" w:hAnsi="Cambria"/>
                <w:b/>
              </w:rPr>
              <w:t>Education Share Fair Roundtables</w:t>
            </w:r>
          </w:p>
          <w:p w:rsidR="007F548E" w:rsidRPr="00A743F2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</w:rPr>
            </w:pPr>
            <w:r w:rsidRPr="005C574C">
              <w:rPr>
                <w:rFonts w:ascii="Cambria" w:hAnsi="Cambria"/>
              </w:rPr>
              <w:t>Accepting proposals</w:t>
            </w:r>
            <w:r>
              <w:rPr>
                <w:rFonts w:ascii="Cambria" w:hAnsi="Cambria"/>
              </w:rPr>
              <w:t xml:space="preserve"> until 10/31</w:t>
            </w:r>
            <w:r w:rsidRPr="005C574C">
              <w:rPr>
                <w:rFonts w:ascii="Cambria" w:hAnsi="Cambria"/>
              </w:rPr>
              <w:t>/2012</w:t>
            </w:r>
          </w:p>
        </w:tc>
      </w:tr>
      <w:tr w:rsidR="007F548E" w:rsidRPr="0062384A" w:rsidTr="00E55AD4">
        <w:trPr>
          <w:trHeight w:hRule="exact" w:val="259"/>
          <w:jc w:val="center"/>
        </w:trPr>
        <w:tc>
          <w:tcPr>
            <w:tcW w:w="8322" w:type="dxa"/>
            <w:tcBorders>
              <w:right w:val="single" w:sz="8" w:space="0" w:color="FF964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7F548E" w:rsidRPr="0070162A" w:rsidRDefault="007F548E" w:rsidP="00E55AD4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40"/>
              </w:rPr>
            </w:pPr>
            <w:r w:rsidRPr="00BE2508">
              <w:rPr>
                <w:rStyle w:val="Strong"/>
                <w:rFonts w:ascii="Calibri" w:hAnsi="Calibri" w:cs="Calibri"/>
                <w:color w:val="002FAF"/>
                <w:sz w:val="40"/>
              </w:rPr>
              <w:t>Keynote Speakers</w:t>
            </w:r>
            <w:r>
              <w:rPr>
                <w:rStyle w:val="Strong"/>
                <w:rFonts w:ascii="Calibri" w:hAnsi="Calibri" w:cs="Calibri"/>
                <w:color w:val="002FAF"/>
                <w:sz w:val="40"/>
              </w:rPr>
              <w:t xml:space="preserve"> and Panels</w:t>
            </w:r>
          </w:p>
        </w:tc>
        <w:tc>
          <w:tcPr>
            <w:tcW w:w="3304" w:type="dxa"/>
            <w:tcBorders>
              <w:left w:val="single" w:sz="8" w:space="0" w:color="FF9640"/>
            </w:tcBorders>
            <w:shd w:val="clear" w:color="auto" w:fill="FF9640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7F548E" w:rsidRPr="00A97B8B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Conference Partners</w:t>
            </w:r>
          </w:p>
        </w:tc>
      </w:tr>
      <w:tr w:rsidR="007F548E" w:rsidRPr="0062384A" w:rsidTr="00E55AD4">
        <w:trPr>
          <w:trHeight w:val="1048"/>
          <w:jc w:val="center"/>
        </w:trPr>
        <w:tc>
          <w:tcPr>
            <w:tcW w:w="8322" w:type="dxa"/>
            <w:tcBorders>
              <w:right w:val="single" w:sz="8" w:space="0" w:color="FF964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7F548E" w:rsidRPr="003E7F1F" w:rsidRDefault="007F548E" w:rsidP="00E55AD4">
            <w:pPr>
              <w:pStyle w:val="NormalWeb"/>
              <w:rPr>
                <w:rStyle w:val="Strong"/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3E7F1F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-3810</wp:posOffset>
                  </wp:positionV>
                  <wp:extent cx="636905" cy="822960"/>
                  <wp:effectExtent l="19050" t="0" r="0" b="0"/>
                  <wp:wrapSquare wrapText="bothSides"/>
                  <wp:docPr id="2" name="Picture 13" descr="JayLabov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yLabov-web.jpg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7F1F">
              <w:rPr>
                <w:rStyle w:val="Strong"/>
                <w:rFonts w:asciiTheme="minorHAnsi" w:hAnsiTheme="minorHAnsi"/>
                <w:sz w:val="22"/>
                <w:szCs w:val="22"/>
              </w:rPr>
              <w:t>Jay B. Labov</w:t>
            </w:r>
            <w:r w:rsidRPr="003E7F1F">
              <w:rPr>
                <w:rFonts w:asciiTheme="minorHAnsi" w:hAnsiTheme="minorHAnsi"/>
                <w:sz w:val="22"/>
                <w:szCs w:val="22"/>
              </w:rPr>
              <w:t xml:space="preserve"> is Senior Advisor for Education and Communication for the National Academy of Sciences (NAS) and the National Research Council (NRC).  He will address ‘</w:t>
            </w:r>
            <w:r w:rsidRPr="00F516D4">
              <w:rPr>
                <w:rFonts w:asciiTheme="minorHAnsi" w:hAnsiTheme="minorHAnsi"/>
                <w:b/>
                <w:sz w:val="22"/>
                <w:szCs w:val="22"/>
              </w:rPr>
              <w:t>Building Partnerships with Scientists &amp; Educators’</w:t>
            </w:r>
            <w:r w:rsidRPr="003E7F1F">
              <w:rPr>
                <w:rFonts w:asciiTheme="minorHAnsi" w:hAnsiTheme="minorHAnsi"/>
                <w:sz w:val="22"/>
                <w:szCs w:val="22"/>
              </w:rPr>
              <w:t xml:space="preserve"> for the future of science education.</w:t>
            </w:r>
          </w:p>
        </w:tc>
        <w:tc>
          <w:tcPr>
            <w:tcW w:w="3304" w:type="dxa"/>
            <w:vMerge w:val="restart"/>
            <w:tcBorders>
              <w:left w:val="single" w:sz="8" w:space="0" w:color="FF9640"/>
            </w:tcBorders>
            <w:shd w:val="clear" w:color="auto" w:fill="auto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7F548E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</w:pPr>
            <w:r w:rsidRPr="00F83E53">
              <w:rPr>
                <w:noProof/>
              </w:rPr>
              <w:drawing>
                <wp:inline distT="0" distB="0" distL="0" distR="0">
                  <wp:extent cx="1943629" cy="1501254"/>
                  <wp:effectExtent l="19050" t="0" r="0" b="0"/>
                  <wp:docPr id="3" name="Picture 1" descr="partners-images v3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ners-images v3.jpg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516" cy="152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48E" w:rsidRPr="0070162A" w:rsidTr="00E55AD4">
        <w:trPr>
          <w:trHeight w:val="1102"/>
          <w:jc w:val="center"/>
        </w:trPr>
        <w:tc>
          <w:tcPr>
            <w:tcW w:w="8322" w:type="dxa"/>
            <w:tcBorders>
              <w:right w:val="single" w:sz="8" w:space="0" w:color="FF964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7F548E" w:rsidRPr="003E7F1F" w:rsidRDefault="007F548E" w:rsidP="00E55AD4">
            <w:pPr>
              <w:pStyle w:val="NormalWeb"/>
              <w:rPr>
                <w:rFonts w:asciiTheme="minorHAnsi" w:eastAsiaTheme="majorEastAsia" w:hAnsiTheme="minorHAnsi" w:cstheme="majorBidi"/>
                <w:bCs/>
                <w:iCs/>
                <w:noProof/>
                <w:sz w:val="22"/>
                <w:szCs w:val="22"/>
              </w:rPr>
            </w:pPr>
            <w:r w:rsidRPr="003E7F1F">
              <w:rPr>
                <w:rFonts w:asciiTheme="minorHAnsi" w:eastAsiaTheme="majorEastAsia" w:hAnsiTheme="minorHAnsi" w:cstheme="majorBidi"/>
                <w:b/>
                <w:bCs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-4445</wp:posOffset>
                  </wp:positionV>
                  <wp:extent cx="627380" cy="828040"/>
                  <wp:effectExtent l="19050" t="0" r="1270" b="0"/>
                  <wp:wrapSquare wrapText="bothSides"/>
                  <wp:docPr id="4" name="Picture 21" descr="Carlos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los-web.jpg"/>
                          <pic:cNvPicPr/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7F1F">
              <w:rPr>
                <w:rFonts w:asciiTheme="minorHAnsi" w:eastAsiaTheme="majorEastAsia" w:hAnsiTheme="minorHAnsi" w:cstheme="majorBidi"/>
                <w:b/>
                <w:bCs/>
                <w:iCs/>
                <w:noProof/>
                <w:sz w:val="22"/>
                <w:szCs w:val="22"/>
              </w:rPr>
              <w:t xml:space="preserve">Carlos A. Botero, </w:t>
            </w:r>
            <w:r w:rsidRPr="003E7F1F">
              <w:rPr>
                <w:rFonts w:asciiTheme="minorHAnsi" w:eastAsiaTheme="majorEastAsia" w:hAnsiTheme="minorHAnsi" w:cstheme="majorBidi"/>
                <w:bCs/>
                <w:iCs/>
                <w:noProof/>
                <w:sz w:val="22"/>
                <w:szCs w:val="22"/>
              </w:rPr>
              <w:t xml:space="preserve">a Distinguished Postdoctoral Fellow in the North Carolina State University Initiative for Biological Complexity will talk about </w:t>
            </w:r>
            <w:r w:rsidRPr="003E7F1F">
              <w:rPr>
                <w:rFonts w:asciiTheme="minorHAnsi" w:eastAsiaTheme="majorEastAsia" w:hAnsiTheme="minorHAnsi" w:cstheme="majorBidi"/>
                <w:b/>
                <w:bCs/>
                <w:iCs/>
                <w:noProof/>
                <w:sz w:val="22"/>
                <w:szCs w:val="22"/>
              </w:rPr>
              <w:t>Science of Life in a Changing World</w:t>
            </w:r>
            <w:r w:rsidRPr="003E7F1F">
              <w:rPr>
                <w:rFonts w:asciiTheme="minorHAnsi" w:eastAsiaTheme="majorEastAsia" w:hAnsiTheme="minorHAnsi" w:cstheme="majorBidi"/>
                <w:bCs/>
                <w:iCs/>
                <w:noProof/>
                <w:sz w:val="22"/>
                <w:szCs w:val="22"/>
              </w:rPr>
              <w:t xml:space="preserve">, drawing upon his diverse experiences from across the globe to become a professional scientist. </w:t>
            </w:r>
          </w:p>
        </w:tc>
        <w:tc>
          <w:tcPr>
            <w:tcW w:w="3304" w:type="dxa"/>
            <w:vMerge/>
            <w:tcBorders>
              <w:left w:val="single" w:sz="8" w:space="0" w:color="FF9640"/>
            </w:tcBorders>
            <w:shd w:val="clear" w:color="auto" w:fill="auto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7F548E" w:rsidRPr="0070162A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7F548E" w:rsidRPr="006D5ECC" w:rsidTr="00E55AD4">
        <w:trPr>
          <w:trHeight w:val="499"/>
          <w:jc w:val="center"/>
        </w:trPr>
        <w:tc>
          <w:tcPr>
            <w:tcW w:w="8322" w:type="dxa"/>
            <w:vMerge w:val="restart"/>
            <w:tcBorders>
              <w:right w:val="single" w:sz="8" w:space="0" w:color="FF964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7F548E" w:rsidRPr="006D5ECC" w:rsidRDefault="007F548E" w:rsidP="00E55AD4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The LDC Conference will have two </w:t>
            </w:r>
            <w:r w:rsidRPr="006D5ECC">
              <w:rPr>
                <w:rFonts w:asciiTheme="minorHAnsi" w:hAnsiTheme="minorHAnsi"/>
                <w:b/>
                <w:sz w:val="22"/>
                <w:szCs w:val="22"/>
              </w:rPr>
              <w:t>Keynote panels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, to address pressing issues in Biology Education: </w:t>
            </w:r>
          </w:p>
          <w:p w:rsidR="007F548E" w:rsidRPr="006D5ECC" w:rsidRDefault="007F548E" w:rsidP="007F548E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6D5ECC">
              <w:rPr>
                <w:rFonts w:asciiTheme="minorHAnsi" w:hAnsiTheme="minorHAnsi"/>
                <w:i w:val="0"/>
                <w:color w:val="auto"/>
              </w:rPr>
              <w:t>Digital Resources and Learning for the Future</w:t>
            </w:r>
          </w:p>
          <w:p w:rsidR="007F548E" w:rsidRPr="006D5ECC" w:rsidRDefault="007F548E" w:rsidP="007F548E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6D5ECC">
              <w:rPr>
                <w:rFonts w:asciiTheme="minorHAnsi" w:hAnsiTheme="minorHAnsi"/>
                <w:i w:val="0"/>
                <w:color w:val="auto"/>
              </w:rPr>
              <w:t>Building Pathways and Partnerships between K12 and College</w:t>
            </w:r>
          </w:p>
          <w:p w:rsidR="007F548E" w:rsidRPr="006D5ECC" w:rsidRDefault="007F548E" w:rsidP="00E55AD4">
            <w:pPr>
              <w:pStyle w:val="NormalWeb"/>
              <w:spacing w:before="0" w:beforeAutospacing="0" w:after="0" w:afterAutospacing="0" w:line="15" w:lineRule="atLeast"/>
              <w:ind w:left="360"/>
              <w:jc w:val="right"/>
              <w:rPr>
                <w:rFonts w:asciiTheme="minorHAnsi" w:hAnsiTheme="minorHAnsi"/>
              </w:rPr>
            </w:pPr>
            <w:r w:rsidRPr="006D5ECC">
              <w:rPr>
                <w:rFonts w:asciiTheme="minorHAnsi" w:hAnsiTheme="minorHAnsi"/>
                <w:sz w:val="20"/>
                <w:szCs w:val="20"/>
              </w:rPr>
              <w:t xml:space="preserve">More information:  </w:t>
            </w:r>
            <w:hyperlink r:id="rId12" w:history="1">
              <w:r w:rsidRPr="006D5EC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http://www.esa.org/ldc/program/agenda/speakers/</w:t>
              </w:r>
            </w:hyperlink>
          </w:p>
          <w:p w:rsidR="007F548E" w:rsidRPr="006D5ECC" w:rsidRDefault="007F548E" w:rsidP="00E55AD4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40"/>
              </w:rPr>
            </w:pPr>
            <w:r w:rsidRPr="006D5ECC">
              <w:rPr>
                <w:rStyle w:val="Strong"/>
                <w:rFonts w:ascii="Calibri" w:hAnsi="Calibri" w:cs="Calibri"/>
                <w:color w:val="002FAF"/>
                <w:sz w:val="40"/>
              </w:rPr>
              <w:t xml:space="preserve">Workshops </w:t>
            </w:r>
          </w:p>
          <w:p w:rsidR="007F548E" w:rsidRPr="006D5ECC" w:rsidRDefault="007F548E" w:rsidP="00E55AD4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View the descriptions and schedule of the six hands-on workshops, available to all conference participants. </w:t>
            </w:r>
          </w:p>
          <w:p w:rsidR="007F548E" w:rsidRPr="006D5ECC" w:rsidRDefault="007F548E" w:rsidP="00E55AD4">
            <w:pPr>
              <w:pStyle w:val="NormalWeb"/>
              <w:spacing w:before="0" w:beforeAutospacing="0" w:after="0" w:afterAutospacing="0" w:line="15" w:lineRule="atLeast"/>
              <w:ind w:left="360"/>
              <w:jc w:val="right"/>
              <w:rPr>
                <w:rFonts w:asciiTheme="minorHAnsi" w:hAnsiTheme="minorHAnsi"/>
              </w:rPr>
            </w:pPr>
            <w:r w:rsidRPr="006D5ECC">
              <w:rPr>
                <w:rFonts w:asciiTheme="minorHAnsi" w:hAnsiTheme="minorHAnsi"/>
                <w:sz w:val="20"/>
                <w:szCs w:val="20"/>
              </w:rPr>
              <w:t xml:space="preserve">More information:  </w:t>
            </w:r>
            <w:hyperlink r:id="rId13" w:history="1">
              <w:r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http://www.esa.org/ldc/program/agenda/workshops/</w:t>
              </w:r>
            </w:hyperlink>
          </w:p>
          <w:p w:rsidR="007F548E" w:rsidRPr="006D5ECC" w:rsidRDefault="007F548E" w:rsidP="00E55AD4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40"/>
              </w:rPr>
            </w:pPr>
            <w:r w:rsidRPr="006D5ECC">
              <w:rPr>
                <w:rStyle w:val="Strong"/>
                <w:rFonts w:ascii="Calibri" w:hAnsi="Calibri" w:cs="Calibri"/>
                <w:color w:val="002FAF"/>
                <w:sz w:val="40"/>
              </w:rPr>
              <w:t>Conference Purpose</w:t>
            </w:r>
          </w:p>
          <w:p w:rsidR="007F548E" w:rsidRPr="006D5ECC" w:rsidRDefault="007F548E" w:rsidP="00E55AD4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>This conference will highlight the leading science, curriculum design and implementation and data exploration in a research-rich biology education for grades 9-16.</w:t>
            </w:r>
          </w:p>
          <w:p w:rsidR="007F548E" w:rsidRPr="006D5ECC" w:rsidRDefault="007F548E" w:rsidP="007F5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Discover the science of life in a changing world </w:t>
            </w:r>
          </w:p>
          <w:p w:rsidR="007F548E" w:rsidRPr="006D5ECC" w:rsidRDefault="007F548E" w:rsidP="007F5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Swap ideas for a robust biology classroom </w:t>
            </w:r>
          </w:p>
          <w:p w:rsidR="007F548E" w:rsidRPr="006D5ECC" w:rsidRDefault="007F548E" w:rsidP="007F5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Build partnerships with scientists and educators </w:t>
            </w:r>
          </w:p>
          <w:p w:rsidR="007F548E" w:rsidRDefault="007F548E" w:rsidP="007F5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>Explore digital resources and new technologies</w:t>
            </w:r>
          </w:p>
          <w:p w:rsidR="007F548E" w:rsidRPr="00A70166" w:rsidRDefault="007F548E" w:rsidP="00E55AD4">
            <w:pPr>
              <w:pStyle w:val="NormalWeb"/>
              <w:spacing w:before="0" w:beforeAutospacing="0" w:after="0" w:afterAutospacing="0" w:line="15" w:lineRule="atLeast"/>
              <w:ind w:left="720"/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04" w:type="dxa"/>
            <w:vMerge/>
            <w:tcBorders>
              <w:left w:val="single" w:sz="8" w:space="0" w:color="FF9640"/>
              <w:bottom w:val="nil"/>
            </w:tcBorders>
            <w:shd w:val="clear" w:color="auto" w:fill="auto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7F548E" w:rsidRPr="006D5ECC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Theme="minorHAnsi" w:hAnsiTheme="minorHAnsi"/>
              </w:rPr>
            </w:pPr>
          </w:p>
        </w:tc>
      </w:tr>
      <w:tr w:rsidR="007F548E" w:rsidRPr="0062384A" w:rsidTr="00E55AD4">
        <w:trPr>
          <w:trHeight w:hRule="exact" w:val="259"/>
          <w:jc w:val="center"/>
        </w:trPr>
        <w:tc>
          <w:tcPr>
            <w:tcW w:w="8322" w:type="dxa"/>
            <w:vMerge/>
            <w:tcBorders>
              <w:right w:val="single" w:sz="8" w:space="0" w:color="FF964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7F548E" w:rsidRPr="0062384A" w:rsidRDefault="007F548E" w:rsidP="00E55AD4">
            <w:pPr>
              <w:spacing w:before="120" w:after="120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304" w:type="dxa"/>
            <w:tcBorders>
              <w:left w:val="single" w:sz="8" w:space="0" w:color="FF9640"/>
            </w:tcBorders>
            <w:shd w:val="clear" w:color="auto" w:fill="FF9640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7F548E" w:rsidRPr="00A97B8B" w:rsidRDefault="007F548E" w:rsidP="00E55AD4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 w:rsidRPr="00A97B8B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Conference </w:t>
            </w: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Sponsors</w:t>
            </w:r>
          </w:p>
        </w:tc>
      </w:tr>
      <w:tr w:rsidR="007F548E" w:rsidRPr="0062384A" w:rsidTr="00E55AD4">
        <w:trPr>
          <w:trHeight w:val="400"/>
          <w:jc w:val="center"/>
        </w:trPr>
        <w:tc>
          <w:tcPr>
            <w:tcW w:w="8322" w:type="dxa"/>
            <w:vMerge/>
            <w:tcBorders>
              <w:right w:val="single" w:sz="8" w:space="0" w:color="FF964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7F548E" w:rsidRPr="0062384A" w:rsidRDefault="007F548E" w:rsidP="00E55AD4">
            <w:pPr>
              <w:spacing w:before="120" w:after="120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304" w:type="dxa"/>
            <w:tcBorders>
              <w:left w:val="single" w:sz="8" w:space="0" w:color="FF9640"/>
              <w:bottom w:val="nil"/>
            </w:tcBorders>
            <w:shd w:val="clear" w:color="auto" w:fill="auto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7F548E" w:rsidRPr="00A97B8B" w:rsidRDefault="007F548E" w:rsidP="00E55AD4">
            <w:pPr>
              <w:pStyle w:val="NormalWeb"/>
              <w:spacing w:after="0" w:line="15" w:lineRule="atLeast"/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673100" cy="731520"/>
                  <wp:effectExtent l="19050" t="0" r="0" b="0"/>
                  <wp:docPr id="16" name="Picture 11" descr="noaa_logo_web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aa_logo_web.gif"/>
                          <pic:cNvPicPr/>
                        </pic:nvPicPr>
                        <pic:blipFill>
                          <a:blip r:embed="rId1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    </w:t>
            </w: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697485" cy="731520"/>
                  <wp:effectExtent l="0" t="0" r="7365" b="0"/>
                  <wp:docPr id="17" name="Picture 12" descr="nsf_logo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sf_logo.gif"/>
                          <pic:cNvPicPr/>
                        </pic:nvPicPr>
                        <pic:blipFill>
                          <a:blip r:embed="rId1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8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48E" w:rsidRPr="0062384A" w:rsidTr="00E55AD4">
        <w:trPr>
          <w:trHeight w:val="349"/>
          <w:jc w:val="center"/>
        </w:trPr>
        <w:tc>
          <w:tcPr>
            <w:tcW w:w="8322" w:type="dxa"/>
            <w:vMerge/>
            <w:tcBorders>
              <w:right w:val="single" w:sz="8" w:space="0" w:color="FF964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7F548E" w:rsidRPr="003E7F1F" w:rsidRDefault="007F548E" w:rsidP="00E55AD4">
            <w:pPr>
              <w:spacing w:before="120" w:after="120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3304" w:type="dxa"/>
            <w:tcBorders>
              <w:left w:val="single" w:sz="8" w:space="0" w:color="FF9640"/>
            </w:tcBorders>
            <w:shd w:val="clear" w:color="auto" w:fill="FF9640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7F548E" w:rsidRPr="00A97B8B" w:rsidRDefault="007F548E" w:rsidP="00E55AD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Questions?</w:t>
            </w:r>
          </w:p>
        </w:tc>
      </w:tr>
      <w:tr w:rsidR="007F548E" w:rsidRPr="00CF45FD" w:rsidTr="00E55AD4">
        <w:trPr>
          <w:trHeight w:val="2239"/>
          <w:jc w:val="center"/>
        </w:trPr>
        <w:tc>
          <w:tcPr>
            <w:tcW w:w="8322" w:type="dxa"/>
            <w:vMerge/>
            <w:tcBorders>
              <w:bottom w:val="nil"/>
              <w:right w:val="single" w:sz="8" w:space="0" w:color="FF964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7F548E" w:rsidRPr="0062384A" w:rsidRDefault="007F548E" w:rsidP="00E55AD4">
            <w:pPr>
              <w:spacing w:before="120" w:after="120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304" w:type="dxa"/>
            <w:tcBorders>
              <w:left w:val="single" w:sz="8" w:space="0" w:color="FF9640"/>
              <w:bottom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7F548E" w:rsidRPr="00CF45FD" w:rsidRDefault="007F548E" w:rsidP="00E55AD4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 xml:space="preserve">Contact: </w:t>
            </w:r>
          </w:p>
          <w:p w:rsidR="007F548E" w:rsidRPr="00CF45FD" w:rsidRDefault="007F548E" w:rsidP="00E55AD4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>Andrea McMillen</w:t>
            </w:r>
          </w:p>
          <w:p w:rsidR="007F548E" w:rsidRPr="00CF45FD" w:rsidRDefault="007F548E" w:rsidP="00E55AD4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hyperlink r:id="rId17" w:history="1">
              <w:r w:rsidRPr="00CF45FD">
                <w:rPr>
                  <w:rStyle w:val="Strong"/>
                  <w:rFonts w:asciiTheme="minorHAnsi" w:hAnsiTheme="minorHAnsi"/>
                  <w:b w:val="0"/>
                </w:rPr>
                <w:t>andrea@esa.org</w:t>
              </w:r>
            </w:hyperlink>
          </w:p>
          <w:p w:rsidR="007F548E" w:rsidRPr="00CF45FD" w:rsidRDefault="007F548E" w:rsidP="00E55AD4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>(202) 833-8773 x 236</w:t>
            </w:r>
          </w:p>
        </w:tc>
      </w:tr>
      <w:tr w:rsidR="007F548E" w:rsidTr="00E55AD4">
        <w:trPr>
          <w:jc w:val="center"/>
        </w:trPr>
        <w:tc>
          <w:tcPr>
            <w:tcW w:w="11626" w:type="dxa"/>
            <w:gridSpan w:val="2"/>
            <w:shd w:val="clear" w:color="auto" w:fill="FF9640"/>
            <w:vAlign w:val="center"/>
            <w:hideMark/>
          </w:tcPr>
          <w:tbl>
            <w:tblPr>
              <w:tblW w:w="11430" w:type="dxa"/>
              <w:tblCellSpacing w:w="72" w:type="dxa"/>
              <w:tblInd w:w="64" w:type="dxa"/>
              <w:tblBorders>
                <w:left w:val="single" w:sz="8" w:space="0" w:color="FF9640"/>
                <w:right w:val="single" w:sz="8" w:space="0" w:color="FF9640"/>
              </w:tblBorders>
              <w:shd w:val="clear" w:color="auto" w:fill="FF9640"/>
              <w:tblCellMar>
                <w:left w:w="0" w:type="dxa"/>
                <w:right w:w="0" w:type="dxa"/>
              </w:tblCellMar>
              <w:tblLook w:val="04A0"/>
            </w:tblPr>
            <w:tblGrid>
              <w:gridCol w:w="5645"/>
              <w:gridCol w:w="5785"/>
            </w:tblGrid>
            <w:tr w:rsidR="007F548E" w:rsidRPr="009D0A5F" w:rsidTr="00E55AD4">
              <w:trPr>
                <w:trHeight w:val="774"/>
                <w:tblCellSpacing w:w="72" w:type="dxa"/>
              </w:trPr>
              <w:tc>
                <w:tcPr>
                  <w:tcW w:w="4874" w:type="pct"/>
                  <w:gridSpan w:val="2"/>
                  <w:shd w:val="clear" w:color="auto" w:fill="FF9640"/>
                  <w:hideMark/>
                </w:tcPr>
                <w:p w:rsidR="007F548E" w:rsidRPr="0078128B" w:rsidRDefault="007F548E" w:rsidP="00E55AD4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4"/>
                    </w:rPr>
                  </w:pPr>
                  <w:r w:rsidRPr="0078128B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4"/>
                    </w:rPr>
                    <w:t xml:space="preserve">Many thanks our </w:t>
                  </w:r>
                  <w:hyperlink r:id="rId18" w:history="1">
                    <w:r w:rsidRPr="0078128B">
                      <w:rPr>
                        <w:rStyle w:val="Hyperlink"/>
                        <w:rFonts w:cstheme="majorHAnsi"/>
                        <w:b/>
                        <w:color w:val="FFFFFF" w:themeColor="background1"/>
                        <w:sz w:val="28"/>
                      </w:rPr>
                      <w:t>Conference Collaborators</w:t>
                    </w:r>
                  </w:hyperlink>
                </w:p>
                <w:p w:rsidR="007F548E" w:rsidRPr="009D0A5F" w:rsidRDefault="007F548E" w:rsidP="00E55AD4">
                  <w:pPr>
                    <w:rPr>
                      <w:rFonts w:ascii="Cambria" w:hAnsi="Cambria"/>
                      <w:color w:val="FFFFFF" w:themeColor="background1"/>
                      <w:sz w:val="28"/>
                      <w:szCs w:val="28"/>
                    </w:rPr>
                  </w:pPr>
                  <w:r w:rsidRPr="0078128B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4"/>
                    </w:rPr>
                    <w:t>who promote the conference to their professional networks:</w:t>
                  </w:r>
                </w:p>
              </w:tc>
            </w:tr>
            <w:tr w:rsidR="007F548E" w:rsidRPr="009D0A5F" w:rsidTr="00E55AD4">
              <w:trPr>
                <w:trHeight w:val="1566"/>
                <w:tblCellSpacing w:w="72" w:type="dxa"/>
              </w:trPr>
              <w:tc>
                <w:tcPr>
                  <w:tcW w:w="2406" w:type="pct"/>
                  <w:shd w:val="clear" w:color="auto" w:fill="FF9640"/>
                </w:tcPr>
                <w:p w:rsidR="007F548E" w:rsidRPr="0083445B" w:rsidRDefault="007F548E" w:rsidP="00E55AD4">
                  <w:pPr>
                    <w:ind w:left="28"/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</w:pPr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>Animal Behavior Society</w:t>
                  </w:r>
                </w:p>
                <w:p w:rsidR="007F548E" w:rsidRPr="0083445B" w:rsidRDefault="007F548E" w:rsidP="00E55AD4">
                  <w:pPr>
                    <w:ind w:left="28"/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</w:pPr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>American Institute of Biological Sciences (AIBS)</w:t>
                  </w:r>
                </w:p>
                <w:p w:rsidR="007F548E" w:rsidRPr="0083445B" w:rsidRDefault="007F548E" w:rsidP="00E55AD4">
                  <w:pPr>
                    <w:ind w:left="28"/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</w:pPr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>BEACON Center for the Study of Evolution in Action</w:t>
                  </w:r>
                </w:p>
                <w:p w:rsidR="007F548E" w:rsidRPr="0083445B" w:rsidRDefault="007F548E" w:rsidP="00E55AD4">
                  <w:pPr>
                    <w:ind w:left="28"/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</w:pPr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>Center for Excellence in Education (CEE)</w:t>
                  </w:r>
                </w:p>
                <w:p w:rsidR="007F548E" w:rsidRPr="0078128B" w:rsidRDefault="007F548E" w:rsidP="00E55AD4">
                  <w:pPr>
                    <w:ind w:left="28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4"/>
                    </w:rPr>
                  </w:pPr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>Ecological Research as Education Network (EREN)</w:t>
                  </w:r>
                </w:p>
              </w:tc>
              <w:tc>
                <w:tcPr>
                  <w:tcW w:w="2406" w:type="pct"/>
                  <w:shd w:val="clear" w:color="auto" w:fill="FF9640"/>
                </w:tcPr>
                <w:p w:rsidR="007F548E" w:rsidRPr="0083445B" w:rsidRDefault="007F548E" w:rsidP="00E55AD4">
                  <w:pPr>
                    <w:ind w:left="55"/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</w:pPr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 xml:space="preserve">National Center for Ecological Analysis and Synthesis </w:t>
                  </w:r>
                </w:p>
                <w:p w:rsidR="007F548E" w:rsidRPr="0083445B" w:rsidRDefault="007F548E" w:rsidP="00E55AD4">
                  <w:pPr>
                    <w:ind w:left="55"/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</w:pPr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>National Education Association (NEA)</w:t>
                  </w:r>
                </w:p>
                <w:p w:rsidR="007F548E" w:rsidRPr="0083445B" w:rsidRDefault="007F548E" w:rsidP="00E55AD4">
                  <w:pPr>
                    <w:ind w:left="55"/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</w:pPr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>National Evolutionary Synthesis Center (</w:t>
                  </w:r>
                  <w:proofErr w:type="spellStart"/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>NESCent</w:t>
                  </w:r>
                  <w:proofErr w:type="spellEnd"/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7F548E" w:rsidRDefault="007F548E" w:rsidP="00E55AD4">
                  <w:pPr>
                    <w:ind w:left="55"/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</w:pPr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 xml:space="preserve">National Socio-Environmental Synthesis Center </w:t>
                  </w:r>
                </w:p>
                <w:p w:rsidR="007F548E" w:rsidRPr="0078128B" w:rsidRDefault="007F548E" w:rsidP="00E55AD4">
                  <w:pPr>
                    <w:ind w:left="55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4"/>
                    </w:rPr>
                  </w:pPr>
                  <w:r w:rsidRPr="0083445B">
                    <w:rPr>
                      <w:rFonts w:asciiTheme="majorHAnsi" w:hAnsiTheme="majorHAnsi" w:cstheme="majorHAnsi"/>
                      <w:color w:val="FFFFFF" w:themeColor="background1"/>
                      <w:sz w:val="24"/>
                      <w:szCs w:val="24"/>
                    </w:rPr>
                    <w:t>Virginia Association of Science Teachers</w:t>
                  </w:r>
                </w:p>
              </w:tc>
            </w:tr>
          </w:tbl>
          <w:p w:rsidR="007F548E" w:rsidRDefault="007F548E" w:rsidP="00E55A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548E" w:rsidRDefault="007F548E" w:rsidP="007F548E"/>
    <w:p w:rsidR="0080069F" w:rsidRPr="007F548E" w:rsidRDefault="0080069F" w:rsidP="007F548E"/>
    <w:sectPr w:rsidR="0080069F" w:rsidRPr="007F548E" w:rsidSect="00834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A41"/>
    <w:multiLevelType w:val="hybridMultilevel"/>
    <w:tmpl w:val="6B7E32D6"/>
    <w:lvl w:ilvl="0" w:tplc="F7E2533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C19D0"/>
    <w:multiLevelType w:val="hybridMultilevel"/>
    <w:tmpl w:val="8E2EEB6A"/>
    <w:lvl w:ilvl="0" w:tplc="F7E2533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8E530F"/>
    <w:rsid w:val="007F548E"/>
    <w:rsid w:val="0080069F"/>
    <w:rsid w:val="008E530F"/>
    <w:rsid w:val="00D60DAB"/>
    <w:rsid w:val="00E961D5"/>
    <w:rsid w:val="00FA5D31"/>
    <w:rsid w:val="00FE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0F"/>
    <w:pPr>
      <w:ind w:left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0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4"/>
    </w:rPr>
  </w:style>
  <w:style w:type="paragraph" w:styleId="Heading2">
    <w:name w:val="heading 2"/>
    <w:basedOn w:val="Normal"/>
    <w:link w:val="Heading2Char"/>
    <w:autoRedefine/>
    <w:uiPriority w:val="9"/>
    <w:qFormat/>
    <w:rsid w:val="00D60DAB"/>
    <w:pPr>
      <w:spacing w:before="100" w:beforeAutospacing="1" w:after="100" w:afterAutospacing="1"/>
      <w:outlineLvl w:val="1"/>
    </w:pPr>
    <w:rPr>
      <w:rFonts w:asciiTheme="majorHAnsi" w:eastAsia="Times New Roman" w:hAnsiTheme="majorHAnsi" w:cs="Times New Roman"/>
      <w:b/>
      <w:bCs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D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3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AB"/>
    <w:rPr>
      <w:rFonts w:asciiTheme="majorHAnsi" w:eastAsiaTheme="majorEastAsia" w:hAnsiTheme="majorHAnsi" w:cstheme="majorBidi"/>
      <w:b/>
      <w:bCs/>
      <w:color w:val="000000" w:themeColor="text1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0DAB"/>
    <w:rPr>
      <w:rFonts w:asciiTheme="majorHAnsi" w:eastAsia="Times New Roman" w:hAnsiTheme="majorHAnsi" w:cs="Times New Roman"/>
      <w:b/>
      <w:bCs/>
      <w:color w:val="000000" w:themeColor="tex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0DAB"/>
    <w:rPr>
      <w:rFonts w:asciiTheme="majorHAnsi" w:eastAsiaTheme="majorEastAsia" w:hAnsiTheme="majorHAns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60DAB"/>
    <w:pPr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D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60DAB"/>
    <w:pPr>
      <w:numPr>
        <w:ilvl w:val="1"/>
      </w:numPr>
      <w:ind w:left="720"/>
    </w:pPr>
    <w:rPr>
      <w:rFonts w:ascii="Cambria" w:eastAsiaTheme="majorEastAsia" w:hAnsi="Cambria" w:cstheme="majorBidi"/>
      <w:i/>
      <w:iCs/>
      <w:spacing w:val="15"/>
      <w:sz w:val="28"/>
      <w:szCs w:val="24"/>
      <w:vertAlign w:val="superscript"/>
    </w:rPr>
  </w:style>
  <w:style w:type="character" w:customStyle="1" w:styleId="SubtitleChar">
    <w:name w:val="Subtitle Char"/>
    <w:basedOn w:val="DefaultParagraphFont"/>
    <w:link w:val="Subtitle"/>
    <w:uiPriority w:val="11"/>
    <w:rsid w:val="00D60DAB"/>
    <w:rPr>
      <w:rFonts w:ascii="Cambria" w:eastAsiaTheme="majorEastAsia" w:hAnsi="Cambria" w:cstheme="majorBidi"/>
      <w:i/>
      <w:iCs/>
      <w:spacing w:val="15"/>
      <w:sz w:val="28"/>
      <w:szCs w:val="24"/>
      <w:vertAlign w:val="superscript"/>
    </w:rPr>
  </w:style>
  <w:style w:type="character" w:styleId="Strong">
    <w:name w:val="Strong"/>
    <w:basedOn w:val="DefaultParagraphFont"/>
    <w:uiPriority w:val="22"/>
    <w:qFormat/>
    <w:rsid w:val="00D60DAB"/>
    <w:rPr>
      <w:b/>
      <w:bCs/>
    </w:rPr>
  </w:style>
  <w:style w:type="character" w:styleId="Emphasis">
    <w:name w:val="Emphasis"/>
    <w:basedOn w:val="DefaultParagraphFont"/>
    <w:uiPriority w:val="20"/>
    <w:qFormat/>
    <w:rsid w:val="00D60DAB"/>
    <w:rPr>
      <w:i/>
      <w:iCs/>
    </w:rPr>
  </w:style>
  <w:style w:type="paragraph" w:styleId="NoSpacing">
    <w:name w:val="No Spacing"/>
    <w:uiPriority w:val="1"/>
    <w:qFormat/>
    <w:rsid w:val="00D60DAB"/>
  </w:style>
  <w:style w:type="paragraph" w:styleId="ListParagraph">
    <w:name w:val="List Paragraph"/>
    <w:basedOn w:val="Normal"/>
    <w:uiPriority w:val="34"/>
    <w:qFormat/>
    <w:rsid w:val="00D60DAB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0D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DAB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DAB"/>
    <w:rPr>
      <w:b/>
      <w:bCs/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D60D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0DAB"/>
    <w:rPr>
      <w:b/>
      <w:bCs/>
      <w:i/>
      <w:i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E530F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8E53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53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E530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530F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sa.org/ldc/program/agenda/workshops/" TargetMode="External"/><Relationship Id="rId18" Type="http://schemas.openxmlformats.org/officeDocument/2006/relationships/hyperlink" Target="http://www.esa.org/ldc/about/conference-collaborat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a.org/ldc" TargetMode="External"/><Relationship Id="rId12" Type="http://schemas.openxmlformats.org/officeDocument/2006/relationships/hyperlink" Target="http://www.esa.org/ldc/program/agenda/speakers/" TargetMode="External"/><Relationship Id="rId17" Type="http://schemas.openxmlformats.org/officeDocument/2006/relationships/hyperlink" Target="mailto:andrea@esa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sa.org/ldc/program/call-for-proposals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5.gi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a.org/ldc/about/" TargetMode="External"/><Relationship Id="rId14" Type="http://schemas.openxmlformats.org/officeDocument/2006/relationships/hyperlink" Target="http://www.esa.org/ldc/sponsors-exhibitors/2013-sponsors-exhibitors/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2012-10-10T16:19:00Z</dcterms:created>
  <dcterms:modified xsi:type="dcterms:W3CDTF">2012-10-10T16:38:00Z</dcterms:modified>
</cp:coreProperties>
</file>